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4E" w:rsidRDefault="00013438" w:rsidP="00C60E4E">
      <w:pPr>
        <w:jc w:val="center"/>
      </w:pPr>
      <w:r>
        <w:t xml:space="preserve">  </w:t>
      </w:r>
    </w:p>
    <w:p w:rsidR="00C60E4E" w:rsidRDefault="00C60E4E" w:rsidP="00C60E4E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799F64B5" wp14:editId="72E760EC">
            <wp:extent cx="733425" cy="790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E4E" w:rsidRDefault="00C60E4E" w:rsidP="00C60E4E">
      <w:pPr>
        <w:jc w:val="center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C60E4E" w:rsidRDefault="00C60E4E" w:rsidP="00C60E4E">
      <w:pPr>
        <w:jc w:val="center"/>
        <w:rPr>
          <w:szCs w:val="24"/>
        </w:rPr>
      </w:pPr>
      <w:proofErr w:type="spellStart"/>
      <w:r>
        <w:rPr>
          <w:b/>
          <w:szCs w:val="24"/>
        </w:rPr>
        <w:t>Пряжинский</w:t>
      </w:r>
      <w:proofErr w:type="spellEnd"/>
      <w:r>
        <w:rPr>
          <w:b/>
          <w:szCs w:val="24"/>
        </w:rPr>
        <w:t xml:space="preserve"> район</w:t>
      </w:r>
    </w:p>
    <w:p w:rsidR="00C60E4E" w:rsidRDefault="00C60E4E" w:rsidP="00C60E4E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АДМИНИСТРАЦИЯ ЭССОЙЛЬСКОГО СЕЛЬСКОГО ПОСЕЛЕНИЯ  </w:t>
      </w:r>
    </w:p>
    <w:p w:rsidR="00C60E4E" w:rsidRDefault="00C60E4E" w:rsidP="00C60E4E">
      <w:pPr>
        <w:jc w:val="center"/>
        <w:rPr>
          <w:b/>
          <w:szCs w:val="24"/>
        </w:rPr>
      </w:pPr>
      <w:r>
        <w:rPr>
          <w:b/>
          <w:szCs w:val="24"/>
        </w:rPr>
        <w:t xml:space="preserve">п. </w:t>
      </w:r>
      <w:proofErr w:type="spellStart"/>
      <w:proofErr w:type="gramStart"/>
      <w:r>
        <w:rPr>
          <w:b/>
          <w:szCs w:val="24"/>
        </w:rPr>
        <w:t>Эссойла</w:t>
      </w:r>
      <w:proofErr w:type="spellEnd"/>
      <w:r>
        <w:rPr>
          <w:b/>
          <w:szCs w:val="24"/>
        </w:rPr>
        <w:t xml:space="preserve">,   </w:t>
      </w:r>
      <w:proofErr w:type="gramEnd"/>
      <w:r>
        <w:rPr>
          <w:b/>
          <w:szCs w:val="24"/>
        </w:rPr>
        <w:t xml:space="preserve"> ул. Первомайская,     д.12             тел. 33-5-34,        33-1-39</w:t>
      </w:r>
    </w:p>
    <w:p w:rsidR="00874BE0" w:rsidRDefault="00C60E4E" w:rsidP="00C60E4E">
      <w:pPr>
        <w:jc w:val="center"/>
        <w:rPr>
          <w:sz w:val="28"/>
          <w:szCs w:val="28"/>
        </w:rPr>
      </w:pPr>
      <w:r>
        <w:rPr>
          <w:b/>
          <w:szCs w:val="24"/>
        </w:rPr>
        <w:t>-------------------------------------------------------------------------------------------------</w:t>
      </w:r>
    </w:p>
    <w:p w:rsidR="00874BE0" w:rsidRDefault="00874BE0">
      <w:pPr>
        <w:jc w:val="center"/>
        <w:rPr>
          <w:szCs w:val="24"/>
        </w:rPr>
      </w:pPr>
    </w:p>
    <w:p w:rsidR="00874BE0" w:rsidRPr="00875E1A" w:rsidRDefault="00013438">
      <w:pPr>
        <w:jc w:val="center"/>
        <w:rPr>
          <w:b/>
          <w:szCs w:val="24"/>
        </w:rPr>
      </w:pPr>
      <w:r w:rsidRPr="00875E1A">
        <w:rPr>
          <w:b/>
          <w:szCs w:val="24"/>
        </w:rPr>
        <w:t>ПОСТАНОВЛЕНИЕ</w:t>
      </w:r>
    </w:p>
    <w:p w:rsidR="00874BE0" w:rsidRPr="0008319A" w:rsidRDefault="008D785F">
      <w:pPr>
        <w:jc w:val="center"/>
        <w:rPr>
          <w:b/>
          <w:szCs w:val="24"/>
        </w:rPr>
      </w:pPr>
      <w:r w:rsidRPr="0008319A">
        <w:rPr>
          <w:b/>
          <w:szCs w:val="24"/>
        </w:rPr>
        <w:t xml:space="preserve">от </w:t>
      </w:r>
      <w:r w:rsidR="0008319A" w:rsidRPr="0008319A">
        <w:rPr>
          <w:b/>
          <w:szCs w:val="24"/>
        </w:rPr>
        <w:t>29 мая 2026 г.</w:t>
      </w:r>
      <w:r w:rsidR="00013438" w:rsidRPr="0008319A">
        <w:rPr>
          <w:b/>
          <w:szCs w:val="24"/>
        </w:rPr>
        <w:t xml:space="preserve">                                                                   </w:t>
      </w:r>
      <w:r w:rsidR="00527E55" w:rsidRPr="0008319A">
        <w:rPr>
          <w:b/>
          <w:szCs w:val="24"/>
        </w:rPr>
        <w:t xml:space="preserve">                 </w:t>
      </w:r>
      <w:r w:rsidR="00C60E4E" w:rsidRPr="0008319A">
        <w:rPr>
          <w:b/>
          <w:szCs w:val="24"/>
        </w:rPr>
        <w:t xml:space="preserve"> №</w:t>
      </w:r>
      <w:r w:rsidR="0008319A" w:rsidRPr="0008319A">
        <w:rPr>
          <w:b/>
          <w:szCs w:val="24"/>
        </w:rPr>
        <w:t xml:space="preserve"> 76</w:t>
      </w:r>
      <w:r w:rsidR="00C60E4E" w:rsidRPr="0008319A">
        <w:rPr>
          <w:b/>
          <w:szCs w:val="24"/>
        </w:rPr>
        <w:t xml:space="preserve">  </w:t>
      </w:r>
    </w:p>
    <w:p w:rsidR="00874BE0" w:rsidRPr="00875E1A" w:rsidRDefault="00C60E4E">
      <w:pPr>
        <w:jc w:val="center"/>
        <w:rPr>
          <w:szCs w:val="24"/>
        </w:rPr>
      </w:pPr>
      <w:r w:rsidRPr="0008319A">
        <w:rPr>
          <w:b/>
          <w:szCs w:val="24"/>
        </w:rPr>
        <w:t xml:space="preserve">п. </w:t>
      </w:r>
      <w:proofErr w:type="spellStart"/>
      <w:r w:rsidRPr="0008319A">
        <w:rPr>
          <w:b/>
          <w:szCs w:val="24"/>
        </w:rPr>
        <w:t>Эссойла</w:t>
      </w:r>
      <w:proofErr w:type="spellEnd"/>
    </w:p>
    <w:p w:rsidR="00874BE0" w:rsidRDefault="00874BE0" w:rsidP="00C60E4E">
      <w:pPr>
        <w:pStyle w:val="headertexttopleveltextcentertext"/>
        <w:spacing w:before="0" w:after="0"/>
        <w:rPr>
          <w:sz w:val="28"/>
          <w:szCs w:val="28"/>
        </w:rPr>
      </w:pPr>
    </w:p>
    <w:p w:rsidR="00874BE0" w:rsidRDefault="00013438">
      <w:pPr>
        <w:pStyle w:val="headertexttopleveltextcentertext"/>
        <w:spacing w:before="0" w:after="0"/>
        <w:ind w:firstLine="709"/>
        <w:jc w:val="center"/>
        <w:rPr>
          <w:b/>
          <w:bCs/>
        </w:rPr>
      </w:pPr>
      <w:r>
        <w:rPr>
          <w:b/>
          <w:bCs/>
          <w:sz w:val="28"/>
          <w:szCs w:val="28"/>
        </w:rPr>
        <w:t>Об утверждении Положения о порядке проведения противопожарной проп</w:t>
      </w:r>
      <w:r w:rsidR="00C60E4E">
        <w:rPr>
          <w:b/>
          <w:bCs/>
          <w:sz w:val="28"/>
          <w:szCs w:val="28"/>
        </w:rPr>
        <w:t xml:space="preserve">аганды на территории </w:t>
      </w:r>
      <w:proofErr w:type="spellStart"/>
      <w:r w:rsidR="00C60E4E">
        <w:rPr>
          <w:b/>
          <w:bCs/>
          <w:sz w:val="28"/>
          <w:szCs w:val="28"/>
        </w:rPr>
        <w:t>Эссойльского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874BE0" w:rsidRDefault="00874BE0">
      <w:pPr>
        <w:pStyle w:val="headertexttopleveltextcentertext"/>
        <w:spacing w:before="0" w:after="0"/>
        <w:rPr>
          <w:b/>
          <w:sz w:val="28"/>
          <w:szCs w:val="28"/>
        </w:rPr>
      </w:pPr>
    </w:p>
    <w:p w:rsidR="00874BE0" w:rsidRDefault="00013438">
      <w:pPr>
        <w:ind w:firstLine="709"/>
        <w:jc w:val="both"/>
      </w:pPr>
      <w:r>
        <w:rPr>
          <w:sz w:val="28"/>
          <w:szCs w:val="28"/>
        </w:rPr>
        <w:t>В соот</w:t>
      </w:r>
      <w:r w:rsidR="003B484E">
        <w:rPr>
          <w:sz w:val="28"/>
          <w:szCs w:val="28"/>
        </w:rPr>
        <w:t>ветствии с</w:t>
      </w:r>
      <w:r>
        <w:rPr>
          <w:sz w:val="28"/>
          <w:szCs w:val="28"/>
        </w:rPr>
        <w:t xml:space="preserve"> Ф</w:t>
      </w:r>
      <w:r w:rsidR="00875E1A">
        <w:rPr>
          <w:sz w:val="28"/>
          <w:szCs w:val="28"/>
        </w:rPr>
        <w:t>едеральным законом</w:t>
      </w:r>
      <w:r w:rsidR="008D785F">
        <w:rPr>
          <w:sz w:val="28"/>
          <w:szCs w:val="28"/>
        </w:rPr>
        <w:t xml:space="preserve"> </w:t>
      </w:r>
      <w:r w:rsidR="008D785F">
        <w:rPr>
          <w:color w:val="auto"/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875E1A">
        <w:rPr>
          <w:sz w:val="28"/>
          <w:szCs w:val="28"/>
        </w:rPr>
        <w:t>Ф</w:t>
      </w:r>
      <w:r w:rsidR="00875E1A" w:rsidRPr="00875E1A">
        <w:rPr>
          <w:sz w:val="28"/>
          <w:szCs w:val="28"/>
        </w:rPr>
        <w:t>едеральным законом</w:t>
      </w:r>
      <w:r w:rsidR="00875E1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21.12.1994 № 69-ФЗ «О пожарной безопасности»</w:t>
      </w:r>
      <w:r>
        <w:rPr>
          <w:rStyle w:val="2f6"/>
          <w:rFonts w:cs="Times New Roman"/>
          <w:u w:val="none"/>
        </w:rPr>
        <w:t>,</w:t>
      </w:r>
      <w:r w:rsidR="00C60E4E">
        <w:rPr>
          <w:sz w:val="28"/>
          <w:szCs w:val="28"/>
        </w:rPr>
        <w:t xml:space="preserve"> Уставом </w:t>
      </w:r>
      <w:proofErr w:type="spellStart"/>
      <w:r w:rsidR="00C60E4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поселения, в целях организации и проведения противопожарной проп</w:t>
      </w:r>
      <w:r w:rsidR="00C60E4E">
        <w:rPr>
          <w:sz w:val="28"/>
          <w:szCs w:val="28"/>
        </w:rPr>
        <w:t xml:space="preserve">аганды на территории </w:t>
      </w:r>
      <w:proofErr w:type="spellStart"/>
      <w:r w:rsidR="00C60E4E">
        <w:rPr>
          <w:sz w:val="28"/>
          <w:szCs w:val="28"/>
        </w:rPr>
        <w:t>Эссойльског</w:t>
      </w:r>
      <w:proofErr w:type="spellEnd"/>
      <w:r>
        <w:rPr>
          <w:sz w:val="28"/>
          <w:szCs w:val="28"/>
        </w:rPr>
        <w:t xml:space="preserve"> сельского поселения</w:t>
      </w:r>
      <w:r w:rsidR="00C60E4E">
        <w:rPr>
          <w:sz w:val="28"/>
          <w:szCs w:val="28"/>
        </w:rPr>
        <w:t xml:space="preserve">, Администрация </w:t>
      </w:r>
      <w:proofErr w:type="spellStart"/>
      <w:r w:rsidR="00C60E4E">
        <w:rPr>
          <w:sz w:val="28"/>
          <w:szCs w:val="28"/>
        </w:rPr>
        <w:t>Эссойльского</w:t>
      </w:r>
      <w:proofErr w:type="spellEnd"/>
      <w:r w:rsidR="00C60E4E">
        <w:rPr>
          <w:sz w:val="28"/>
          <w:szCs w:val="28"/>
        </w:rPr>
        <w:t xml:space="preserve"> сельского поселения</w:t>
      </w:r>
    </w:p>
    <w:p w:rsidR="00874BE0" w:rsidRDefault="00874BE0">
      <w:pPr>
        <w:ind w:firstLine="709"/>
        <w:jc w:val="both"/>
        <w:rPr>
          <w:sz w:val="28"/>
          <w:szCs w:val="28"/>
        </w:rPr>
      </w:pPr>
    </w:p>
    <w:p w:rsidR="00874BE0" w:rsidRDefault="00013438">
      <w:pPr>
        <w:ind w:firstLine="709"/>
        <w:jc w:val="center"/>
      </w:pPr>
      <w:r>
        <w:rPr>
          <w:sz w:val="28"/>
          <w:szCs w:val="28"/>
        </w:rPr>
        <w:t xml:space="preserve"> ПОСТАНОВЛЯЕТ:</w:t>
      </w:r>
    </w:p>
    <w:p w:rsidR="00874BE0" w:rsidRDefault="00874BE0">
      <w:pPr>
        <w:ind w:firstLine="709"/>
        <w:jc w:val="both"/>
        <w:rPr>
          <w:sz w:val="28"/>
          <w:szCs w:val="28"/>
        </w:rPr>
      </w:pPr>
    </w:p>
    <w:p w:rsidR="00874BE0" w:rsidRDefault="00013438">
      <w:pPr>
        <w:ind w:firstLine="709"/>
        <w:jc w:val="both"/>
      </w:pPr>
      <w:r>
        <w:rPr>
          <w:sz w:val="28"/>
          <w:szCs w:val="28"/>
        </w:rPr>
        <w:t xml:space="preserve">1. </w:t>
      </w:r>
      <w:r w:rsidR="00C60E4E">
        <w:rPr>
          <w:sz w:val="28"/>
          <w:szCs w:val="28"/>
        </w:rPr>
        <w:t>Утвердить прилагаемое</w:t>
      </w:r>
      <w:r>
        <w:rPr>
          <w:sz w:val="28"/>
          <w:szCs w:val="28"/>
        </w:rPr>
        <w:t xml:space="preserve"> Положение о порядке проведения противопожарной проп</w:t>
      </w:r>
      <w:r w:rsidR="00C60E4E">
        <w:rPr>
          <w:sz w:val="28"/>
          <w:szCs w:val="28"/>
        </w:rPr>
        <w:t xml:space="preserve">аганды на территории </w:t>
      </w:r>
      <w:proofErr w:type="spellStart"/>
      <w:r w:rsidR="00C60E4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874BE0" w:rsidRDefault="00C60E4E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5E1A">
        <w:rPr>
          <w:sz w:val="28"/>
          <w:szCs w:val="28"/>
        </w:rPr>
        <w:t>. Опубликовать</w:t>
      </w:r>
      <w:r w:rsidR="00013438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официальном сайте </w:t>
      </w:r>
      <w:proofErr w:type="spellStart"/>
      <w:r>
        <w:rPr>
          <w:sz w:val="28"/>
          <w:szCs w:val="28"/>
        </w:rPr>
        <w:t>Эссойльского</w:t>
      </w:r>
      <w:proofErr w:type="spellEnd"/>
      <w:r w:rsidR="00013438">
        <w:rPr>
          <w:sz w:val="28"/>
          <w:szCs w:val="28"/>
        </w:rPr>
        <w:t xml:space="preserve"> сельского поселения и обнародовать в установленном порядке.</w:t>
      </w:r>
    </w:p>
    <w:p w:rsidR="004F5D91" w:rsidRDefault="004F5D91" w:rsidP="004F5D91">
      <w:pPr>
        <w:ind w:firstLine="709"/>
        <w:jc w:val="both"/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874BE0" w:rsidRDefault="004F5D91">
      <w:pPr>
        <w:pStyle w:val="afffe"/>
        <w:shd w:val="clear" w:color="auto" w:fill="FFFFFF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rFonts w:cs="Roboto"/>
          <w:bCs/>
          <w:sz w:val="28"/>
          <w:szCs w:val="28"/>
        </w:rPr>
        <w:t>4</w:t>
      </w:r>
      <w:r w:rsidR="00013438">
        <w:rPr>
          <w:rFonts w:cs="Roboto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874BE0" w:rsidRDefault="00874BE0">
      <w:pPr>
        <w:widowControl w:val="0"/>
        <w:ind w:firstLine="720"/>
        <w:jc w:val="both"/>
        <w:rPr>
          <w:bCs/>
          <w:sz w:val="28"/>
          <w:szCs w:val="28"/>
        </w:rPr>
      </w:pPr>
    </w:p>
    <w:p w:rsidR="00C60E4E" w:rsidRPr="002728AC" w:rsidRDefault="00C60E4E" w:rsidP="00C60E4E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2728AC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2728AC">
        <w:rPr>
          <w:rFonts w:ascii="Times New Roman" w:hAnsi="Times New Roman"/>
          <w:b w:val="0"/>
          <w:sz w:val="28"/>
          <w:szCs w:val="28"/>
        </w:rPr>
        <w:t xml:space="preserve"> сельского поселения -                                   Л.А.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C60E4E" w:rsidRPr="008C1B41" w:rsidRDefault="00C60E4E" w:rsidP="00C60E4E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C60E4E" w:rsidRDefault="00C60E4E" w:rsidP="00C60E4E">
      <w:pPr>
        <w:ind w:left="5040"/>
        <w:jc w:val="both"/>
        <w:rPr>
          <w:sz w:val="28"/>
          <w:szCs w:val="28"/>
        </w:rPr>
      </w:pPr>
    </w:p>
    <w:p w:rsidR="00C60E4E" w:rsidRDefault="00C60E4E" w:rsidP="00C60E4E">
      <w:pPr>
        <w:ind w:left="5040"/>
        <w:rPr>
          <w:sz w:val="28"/>
          <w:szCs w:val="28"/>
        </w:rPr>
      </w:pPr>
    </w:p>
    <w:p w:rsidR="00C60E4E" w:rsidRDefault="00C60E4E" w:rsidP="006450C3">
      <w:pPr>
        <w:rPr>
          <w:sz w:val="28"/>
          <w:szCs w:val="28"/>
        </w:rPr>
      </w:pPr>
    </w:p>
    <w:p w:rsidR="006450C3" w:rsidRDefault="006450C3" w:rsidP="006450C3">
      <w:pPr>
        <w:rPr>
          <w:sz w:val="28"/>
          <w:szCs w:val="28"/>
        </w:rPr>
      </w:pPr>
    </w:p>
    <w:p w:rsidR="00875E1A" w:rsidRDefault="00875E1A">
      <w:pPr>
        <w:ind w:left="5040"/>
        <w:jc w:val="center"/>
        <w:rPr>
          <w:sz w:val="28"/>
          <w:szCs w:val="28"/>
        </w:rPr>
      </w:pPr>
    </w:p>
    <w:p w:rsidR="00874BE0" w:rsidRPr="00875E1A" w:rsidRDefault="00013438" w:rsidP="004823DA">
      <w:pPr>
        <w:ind w:left="5040"/>
        <w:jc w:val="right"/>
        <w:rPr>
          <w:szCs w:val="24"/>
        </w:rPr>
      </w:pPr>
      <w:r w:rsidRPr="00875E1A">
        <w:rPr>
          <w:szCs w:val="24"/>
        </w:rPr>
        <w:t>Приложение</w:t>
      </w:r>
    </w:p>
    <w:p w:rsidR="00874BE0" w:rsidRPr="00875E1A" w:rsidRDefault="00013438" w:rsidP="004823DA">
      <w:pPr>
        <w:ind w:left="5040"/>
        <w:jc w:val="right"/>
        <w:rPr>
          <w:szCs w:val="24"/>
        </w:rPr>
      </w:pPr>
      <w:r w:rsidRPr="00875E1A">
        <w:rPr>
          <w:szCs w:val="24"/>
        </w:rPr>
        <w:t xml:space="preserve">к </w:t>
      </w:r>
      <w:r w:rsidR="004823DA" w:rsidRPr="00875E1A">
        <w:rPr>
          <w:szCs w:val="24"/>
        </w:rPr>
        <w:t>Постановлению А</w:t>
      </w:r>
      <w:r w:rsidRPr="00875E1A">
        <w:rPr>
          <w:szCs w:val="24"/>
        </w:rPr>
        <w:t>дминистрации</w:t>
      </w:r>
    </w:p>
    <w:p w:rsidR="00874BE0" w:rsidRPr="00875E1A" w:rsidRDefault="00013438" w:rsidP="004823DA">
      <w:pPr>
        <w:pStyle w:val="headertexttopleveltextcentertext"/>
        <w:spacing w:before="0" w:after="0"/>
        <w:ind w:firstLine="709"/>
        <w:jc w:val="right"/>
      </w:pPr>
      <w:r w:rsidRPr="00875E1A">
        <w:t xml:space="preserve">                                             </w:t>
      </w:r>
      <w:r w:rsidR="004823DA" w:rsidRPr="00875E1A">
        <w:t xml:space="preserve">                     </w:t>
      </w:r>
      <w:proofErr w:type="spellStart"/>
      <w:r w:rsidR="004823DA" w:rsidRPr="00875E1A">
        <w:t>Эссойльского</w:t>
      </w:r>
      <w:proofErr w:type="spellEnd"/>
      <w:r w:rsidRPr="00875E1A">
        <w:t xml:space="preserve"> сельского поселения</w:t>
      </w:r>
    </w:p>
    <w:p w:rsidR="00874BE0" w:rsidRPr="00875E1A" w:rsidRDefault="006450C3" w:rsidP="00875E1A">
      <w:pPr>
        <w:widowControl w:val="0"/>
        <w:ind w:left="5040"/>
        <w:jc w:val="right"/>
        <w:rPr>
          <w:szCs w:val="24"/>
        </w:rPr>
      </w:pPr>
      <w:r>
        <w:rPr>
          <w:bCs/>
          <w:szCs w:val="24"/>
        </w:rPr>
        <w:t>о</w:t>
      </w:r>
      <w:r w:rsidR="008D785F">
        <w:rPr>
          <w:bCs/>
          <w:szCs w:val="24"/>
        </w:rPr>
        <w:t>т</w:t>
      </w:r>
      <w:r>
        <w:rPr>
          <w:bCs/>
          <w:szCs w:val="24"/>
        </w:rPr>
        <w:t xml:space="preserve"> 29 мая 2026 г. </w:t>
      </w:r>
      <w:r w:rsidR="008D785F">
        <w:rPr>
          <w:bCs/>
          <w:szCs w:val="24"/>
        </w:rPr>
        <w:t xml:space="preserve"> </w:t>
      </w:r>
      <w:r w:rsidR="004823DA" w:rsidRPr="00875E1A">
        <w:rPr>
          <w:bCs/>
          <w:szCs w:val="24"/>
        </w:rPr>
        <w:t xml:space="preserve"> №</w:t>
      </w:r>
      <w:r>
        <w:rPr>
          <w:bCs/>
          <w:szCs w:val="24"/>
        </w:rPr>
        <w:t>76</w:t>
      </w:r>
      <w:r w:rsidR="004823DA" w:rsidRPr="00875E1A">
        <w:rPr>
          <w:bCs/>
          <w:szCs w:val="24"/>
        </w:rPr>
        <w:t xml:space="preserve"> </w:t>
      </w:r>
    </w:p>
    <w:p w:rsidR="00874BE0" w:rsidRDefault="0001343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874BE0" w:rsidRDefault="0001343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 порядке проведения противопожарной пропаганды на территории </w:t>
      </w:r>
    </w:p>
    <w:p w:rsidR="00874BE0" w:rsidRDefault="004823DA">
      <w:pPr>
        <w:pStyle w:val="headertexttopleveltextcentertext"/>
        <w:spacing w:before="0" w:after="0"/>
        <w:ind w:firstLine="709"/>
        <w:jc w:val="center"/>
        <w:rPr>
          <w:b/>
          <w:bCs/>
        </w:rPr>
      </w:pPr>
      <w:proofErr w:type="spellStart"/>
      <w:r>
        <w:rPr>
          <w:b/>
          <w:bCs/>
          <w:sz w:val="28"/>
          <w:szCs w:val="28"/>
        </w:rPr>
        <w:t>Эссойльского</w:t>
      </w:r>
      <w:proofErr w:type="spellEnd"/>
      <w:r w:rsidR="00013438">
        <w:rPr>
          <w:b/>
          <w:bCs/>
          <w:sz w:val="28"/>
          <w:szCs w:val="28"/>
        </w:rPr>
        <w:t xml:space="preserve"> сельского поселения</w:t>
      </w:r>
    </w:p>
    <w:p w:rsidR="00874BE0" w:rsidRDefault="00874BE0">
      <w:pPr>
        <w:pStyle w:val="headertexttopleveltextcentertext"/>
        <w:spacing w:before="0" w:after="0"/>
        <w:jc w:val="center"/>
      </w:pPr>
    </w:p>
    <w:p w:rsidR="00874BE0" w:rsidRDefault="006450C3" w:rsidP="006450C3">
      <w:pPr>
        <w:pStyle w:val="affff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13438">
        <w:rPr>
          <w:sz w:val="28"/>
          <w:szCs w:val="28"/>
        </w:rPr>
        <w:t>I. Общие положения</w:t>
      </w:r>
    </w:p>
    <w:p w:rsidR="00874BE0" w:rsidRDefault="00874BE0">
      <w:pPr>
        <w:pStyle w:val="affff6"/>
        <w:ind w:left="1800"/>
        <w:jc w:val="center"/>
        <w:rPr>
          <w:sz w:val="28"/>
          <w:szCs w:val="28"/>
        </w:rPr>
      </w:pP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Положение о проведении противопожарной проп</w:t>
      </w:r>
      <w:r w:rsidR="004823DA">
        <w:rPr>
          <w:sz w:val="28"/>
          <w:szCs w:val="28"/>
        </w:rPr>
        <w:t xml:space="preserve">аганды на территории </w:t>
      </w:r>
      <w:proofErr w:type="spellStart"/>
      <w:r w:rsidR="004823DA">
        <w:rPr>
          <w:sz w:val="28"/>
          <w:szCs w:val="28"/>
        </w:rPr>
        <w:t>Эссойльского</w:t>
      </w:r>
      <w:proofErr w:type="spellEnd"/>
      <w:r w:rsidR="004823D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определяет цели, задачи, порядок и периодичность проведения противопожарной пропаганды населения мерам пожарной безопасности.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Основными целями проведения противопожарной пропаганды населения мерам пожарной безопасности и проведения противопожарной пропаганды являются: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пожаров и степени тяжести их последствий;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знаний населения в области пожарной безопасности.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Основными задачами в сфере проведения противопожарной пропаганды населения являются: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приёмов применения первичных средств пожаротушения;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</w:t>
      </w:r>
      <w:r w:rsidR="004823DA">
        <w:rPr>
          <w:sz w:val="28"/>
          <w:szCs w:val="28"/>
        </w:rPr>
        <w:t>е эффективности взаимодействия А</w:t>
      </w:r>
      <w:r w:rsidR="00527E55">
        <w:rPr>
          <w:sz w:val="28"/>
          <w:szCs w:val="28"/>
        </w:rPr>
        <w:t xml:space="preserve">дминистрации </w:t>
      </w:r>
      <w:proofErr w:type="spellStart"/>
      <w:r w:rsidR="00527E55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поселения, организаций и населения в сфере обеспечения пожарной безопасности;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форм и методов противопожарной пропаганды;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оперативное доведение до населения информации в области пожарной безопасности;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874BE0" w:rsidRPr="001515D1" w:rsidRDefault="00874BE0">
      <w:pPr>
        <w:jc w:val="center"/>
        <w:rPr>
          <w:sz w:val="28"/>
          <w:szCs w:val="28"/>
        </w:rPr>
      </w:pPr>
    </w:p>
    <w:p w:rsidR="00874BE0" w:rsidRDefault="0001343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Организация противопожарной пропаганды</w:t>
      </w:r>
      <w:r>
        <w:rPr>
          <w:sz w:val="28"/>
          <w:szCs w:val="28"/>
        </w:rPr>
        <w:tab/>
      </w:r>
    </w:p>
    <w:p w:rsidR="00874BE0" w:rsidRDefault="00874BE0">
      <w:pPr>
        <w:jc w:val="center"/>
        <w:rPr>
          <w:sz w:val="28"/>
          <w:szCs w:val="28"/>
        </w:rPr>
      </w:pP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соответствии с действующим законодательством противопожарную проп</w:t>
      </w:r>
      <w:r w:rsidR="00527E55">
        <w:rPr>
          <w:sz w:val="28"/>
          <w:szCs w:val="28"/>
        </w:rPr>
        <w:t xml:space="preserve">аганду на территории </w:t>
      </w:r>
      <w:proofErr w:type="spellStart"/>
      <w:r w:rsidR="00527E55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проводят:</w:t>
      </w:r>
    </w:p>
    <w:p w:rsidR="00874BE0" w:rsidRDefault="00875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сотрудники</w:t>
      </w:r>
      <w:r w:rsidR="00527E55">
        <w:rPr>
          <w:sz w:val="28"/>
          <w:szCs w:val="28"/>
        </w:rPr>
        <w:t xml:space="preserve"> А</w:t>
      </w:r>
      <w:r w:rsidR="00013438">
        <w:rPr>
          <w:sz w:val="28"/>
          <w:szCs w:val="28"/>
        </w:rPr>
        <w:t xml:space="preserve">дминистрации </w:t>
      </w:r>
      <w:proofErr w:type="spellStart"/>
      <w:r w:rsidR="00527E55">
        <w:rPr>
          <w:sz w:val="28"/>
          <w:szCs w:val="28"/>
        </w:rPr>
        <w:t>Эссойльского</w:t>
      </w:r>
      <w:proofErr w:type="spellEnd"/>
      <w:r w:rsidR="00013438">
        <w:rPr>
          <w:sz w:val="28"/>
          <w:szCs w:val="28"/>
        </w:rPr>
        <w:t xml:space="preserve"> сельского поселения;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старосты населённых пунктов;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добровольной пожарный охраны.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проведению противопожарной пропаганды могут привлекаться члены общественных организаций, добровольцы и волонтеры (по согласованию).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Противопожарная про</w:t>
      </w:r>
      <w:r w:rsidR="00527E55">
        <w:rPr>
          <w:sz w:val="28"/>
          <w:szCs w:val="28"/>
        </w:rPr>
        <w:t xml:space="preserve">паганда осуществляется Администрацией </w:t>
      </w:r>
      <w:proofErr w:type="spellStart"/>
      <w:r w:rsidR="00527E55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посредством: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изготовления и распространения средств наглядной агитации, специальной литературы и рекламной продукции;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изготовления и размещения социальной рекламы по пожарной безопасности;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проведения тематических конкурсов, выставок, смотров, соревнований на противопожарную тематику;</w:t>
      </w:r>
    </w:p>
    <w:p w:rsidR="00874BE0" w:rsidRDefault="00527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сходов</w:t>
      </w:r>
      <w:r w:rsidR="00013438">
        <w:rPr>
          <w:sz w:val="28"/>
          <w:szCs w:val="28"/>
        </w:rPr>
        <w:t xml:space="preserve"> граждан;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изготовления и размещения на улицах населённых пунктов информационных стендов по пожарной безопасности;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привлечения средств массовой информации;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размещения информационного материала на противопожарную тематику на</w:t>
      </w:r>
      <w:r w:rsidR="00527E55">
        <w:rPr>
          <w:sz w:val="28"/>
          <w:szCs w:val="28"/>
        </w:rPr>
        <w:t xml:space="preserve"> официальном сайте </w:t>
      </w:r>
      <w:proofErr w:type="spellStart"/>
      <w:r w:rsidR="00527E55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Интернет;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использования других не запрещённых законодательством Российской Федерации форм информирования населения.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Предприятиям, организациям и учреждениям рекомендуется проводить противопожарную пропаганду посредством: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размещения в объектах муниципальной собственности, объектах здравоохранения, образования, культуры и т.д. информационных стендов пожарной безопасности.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целях организации и проведения противопожарной пропаганды </w:t>
      </w:r>
      <w:r w:rsidR="00527E55">
        <w:rPr>
          <w:sz w:val="28"/>
          <w:szCs w:val="28"/>
        </w:rPr>
        <w:t xml:space="preserve">Администрация </w:t>
      </w:r>
      <w:proofErr w:type="spellStart"/>
      <w:r w:rsidR="00527E55">
        <w:rPr>
          <w:sz w:val="28"/>
          <w:szCs w:val="28"/>
        </w:rPr>
        <w:t>Эссойльского</w:t>
      </w:r>
      <w:proofErr w:type="spellEnd"/>
      <w:r w:rsidR="00527E5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осуществляет взаимодействие с органами государственной власти, Государственной противопожарной службой, организациями независимо от форм собственности и ведомственной принадлежности.</w:t>
      </w:r>
    </w:p>
    <w:p w:rsidR="00874BE0" w:rsidRDefault="00013438">
      <w:pPr>
        <w:ind w:firstLine="709"/>
        <w:jc w:val="both"/>
      </w:pPr>
      <w:r>
        <w:rPr>
          <w:sz w:val="28"/>
          <w:szCs w:val="28"/>
        </w:rPr>
        <w:t>2.6. Информационные стенды пожарной безопасности должны содержать информацию об обстановке с по</w:t>
      </w:r>
      <w:r w:rsidR="00527E55">
        <w:rPr>
          <w:sz w:val="28"/>
          <w:szCs w:val="28"/>
        </w:rPr>
        <w:t xml:space="preserve">жарами на территории </w:t>
      </w:r>
      <w:proofErr w:type="spellStart"/>
      <w:r w:rsidR="00527E55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учётом текущей обстановки с пожарами.</w:t>
      </w:r>
    </w:p>
    <w:p w:rsidR="00875E1A" w:rsidRDefault="00875E1A">
      <w:pPr>
        <w:ind w:firstLine="709"/>
        <w:jc w:val="center"/>
        <w:rPr>
          <w:sz w:val="28"/>
          <w:szCs w:val="28"/>
        </w:rPr>
      </w:pPr>
    </w:p>
    <w:p w:rsidR="00874BE0" w:rsidRDefault="0001343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III. Порядок проведения противопожарной пропаганды</w:t>
      </w:r>
    </w:p>
    <w:p w:rsidR="00874BE0" w:rsidRDefault="00874BE0">
      <w:pPr>
        <w:ind w:firstLine="709"/>
        <w:jc w:val="both"/>
        <w:rPr>
          <w:sz w:val="28"/>
          <w:szCs w:val="28"/>
        </w:rPr>
      </w:pP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3.1. Функции организации противопожарной проп</w:t>
      </w:r>
      <w:r w:rsidR="00527E55">
        <w:rPr>
          <w:sz w:val="28"/>
          <w:szCs w:val="28"/>
          <w:lang w:eastAsia="zh-CN"/>
        </w:rPr>
        <w:t xml:space="preserve">аганды на территории </w:t>
      </w:r>
      <w:proofErr w:type="spellStart"/>
      <w:r w:rsidR="00527E55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</w:t>
      </w:r>
      <w:r w:rsidR="00527E55">
        <w:rPr>
          <w:sz w:val="28"/>
          <w:szCs w:val="28"/>
          <w:lang w:eastAsia="zh-CN"/>
        </w:rPr>
        <w:t xml:space="preserve">кого поселения, возлагаются на Администрацию </w:t>
      </w:r>
      <w:proofErr w:type="spellStart"/>
      <w:r w:rsidR="00527E55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поселения.</w:t>
      </w:r>
    </w:p>
    <w:p w:rsidR="00874BE0" w:rsidRDefault="00527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 xml:space="preserve">3.2. Администрация </w:t>
      </w:r>
      <w:proofErr w:type="spellStart"/>
      <w:r>
        <w:rPr>
          <w:sz w:val="28"/>
          <w:szCs w:val="28"/>
          <w:lang w:eastAsia="zh-CN"/>
        </w:rPr>
        <w:t>Эссойльского</w:t>
      </w:r>
      <w:proofErr w:type="spellEnd"/>
      <w:r w:rsidR="00013438">
        <w:rPr>
          <w:sz w:val="28"/>
          <w:szCs w:val="28"/>
          <w:lang w:eastAsia="zh-CN"/>
        </w:rPr>
        <w:t xml:space="preserve"> сельского поселения, с целью организации пропаганды: 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осуществляет взаимодействие и координирует деятельность организаций, в том числе различных общественных формирований, и граждан;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3.3. информирует население о проблемах и путях обеспечения первичных мер пожарной безопасности;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3.4. осуществляет методическое сопровождение деятельности по обучению населения мерам пожарной безопасности;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3.5. в пределах своей компетенции контролирует реализацию на терри</w:t>
      </w:r>
      <w:r w:rsidR="00527E55">
        <w:rPr>
          <w:sz w:val="28"/>
          <w:szCs w:val="28"/>
          <w:lang w:eastAsia="zh-CN"/>
        </w:rPr>
        <w:t xml:space="preserve">тории </w:t>
      </w:r>
      <w:proofErr w:type="spellStart"/>
      <w:r w:rsidR="00527E55">
        <w:rPr>
          <w:sz w:val="28"/>
          <w:szCs w:val="28"/>
          <w:lang w:eastAsia="zh-CN"/>
        </w:rPr>
        <w:t>Эссойльского</w:t>
      </w:r>
      <w:proofErr w:type="spellEnd"/>
      <w:r w:rsidR="00527E55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 xml:space="preserve"> требований нормативных правовых актов, регламентирующих деятельность по противопожарной пропаганде.</w:t>
      </w:r>
    </w:p>
    <w:p w:rsidR="00874BE0" w:rsidRDefault="0001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3.6. Для организации работы по пропаганде мер пожарной безопа</w:t>
      </w:r>
      <w:r w:rsidR="00527E55">
        <w:rPr>
          <w:sz w:val="28"/>
          <w:szCs w:val="28"/>
          <w:lang w:eastAsia="zh-CN"/>
        </w:rPr>
        <w:t xml:space="preserve">сности на территории </w:t>
      </w:r>
      <w:proofErr w:type="spellStart"/>
      <w:r w:rsidR="00527E55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назначается ответственное должностное лицо. </w:t>
      </w:r>
    </w:p>
    <w:p w:rsidR="00874BE0" w:rsidRDefault="00013438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3.7. Противопожарная пропаганда, как прави</w:t>
      </w:r>
      <w:r w:rsidR="00527E55">
        <w:rPr>
          <w:sz w:val="28"/>
          <w:szCs w:val="28"/>
          <w:lang w:eastAsia="zh-CN"/>
        </w:rPr>
        <w:t xml:space="preserve">ло, проводится за счёт средств Администрации </w:t>
      </w:r>
      <w:proofErr w:type="spellStart"/>
      <w:r w:rsidR="00527E55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поселения. </w:t>
      </w:r>
    </w:p>
    <w:p w:rsidR="00874BE0" w:rsidRDefault="00874BE0">
      <w:pPr>
        <w:shd w:val="clear" w:color="auto" w:fill="FFFFFF"/>
        <w:spacing w:after="120"/>
        <w:jc w:val="center"/>
        <w:rPr>
          <w:sz w:val="28"/>
          <w:szCs w:val="28"/>
          <w:lang w:eastAsia="zh-CN"/>
        </w:rPr>
      </w:pPr>
    </w:p>
    <w:p w:rsidR="00874BE0" w:rsidRDefault="00874BE0">
      <w:pPr>
        <w:shd w:val="clear" w:color="auto" w:fill="FFFFFF"/>
        <w:spacing w:after="120"/>
        <w:jc w:val="center"/>
        <w:rPr>
          <w:rFonts w:ascii="Arial" w:hAnsi="Arial" w:cs="Arial"/>
          <w:sz w:val="28"/>
          <w:szCs w:val="28"/>
        </w:rPr>
      </w:pPr>
    </w:p>
    <w:p w:rsidR="00874BE0" w:rsidRDefault="00874BE0">
      <w:pPr>
        <w:shd w:val="clear" w:color="auto" w:fill="FFFFFF"/>
        <w:spacing w:after="120"/>
        <w:jc w:val="center"/>
        <w:rPr>
          <w:rFonts w:ascii="Arial" w:hAnsi="Arial" w:cs="Arial"/>
          <w:sz w:val="28"/>
          <w:szCs w:val="28"/>
        </w:rPr>
      </w:pPr>
    </w:p>
    <w:p w:rsidR="00874BE0" w:rsidRDefault="00874BE0">
      <w:pPr>
        <w:shd w:val="clear" w:color="auto" w:fill="FFFFFF"/>
        <w:spacing w:after="120"/>
        <w:jc w:val="center"/>
        <w:rPr>
          <w:rFonts w:ascii="Arial" w:hAnsi="Arial" w:cs="Arial"/>
          <w:sz w:val="28"/>
          <w:szCs w:val="28"/>
        </w:rPr>
      </w:pPr>
    </w:p>
    <w:p w:rsidR="00874BE0" w:rsidRDefault="00874BE0">
      <w:pPr>
        <w:shd w:val="clear" w:color="auto" w:fill="FFFFFF"/>
        <w:spacing w:after="120"/>
        <w:jc w:val="center"/>
        <w:rPr>
          <w:rFonts w:ascii="Arial" w:hAnsi="Arial" w:cs="Arial"/>
          <w:sz w:val="28"/>
          <w:szCs w:val="28"/>
        </w:rPr>
      </w:pPr>
    </w:p>
    <w:p w:rsidR="00874BE0" w:rsidRDefault="00874BE0">
      <w:pPr>
        <w:shd w:val="clear" w:color="auto" w:fill="FFFFFF"/>
        <w:spacing w:after="120"/>
        <w:jc w:val="center"/>
        <w:rPr>
          <w:rFonts w:ascii="Arial" w:hAnsi="Arial" w:cs="Arial"/>
          <w:sz w:val="28"/>
          <w:szCs w:val="28"/>
        </w:rPr>
      </w:pPr>
    </w:p>
    <w:p w:rsidR="00874BE0" w:rsidRDefault="00874BE0">
      <w:pPr>
        <w:shd w:val="clear" w:color="auto" w:fill="FFFFFF"/>
        <w:spacing w:after="120"/>
        <w:jc w:val="center"/>
        <w:rPr>
          <w:rFonts w:ascii="Arial" w:hAnsi="Arial" w:cs="Arial"/>
          <w:sz w:val="28"/>
          <w:szCs w:val="28"/>
        </w:rPr>
      </w:pPr>
    </w:p>
    <w:p w:rsidR="00874BE0" w:rsidRDefault="00874BE0">
      <w:pPr>
        <w:shd w:val="clear" w:color="auto" w:fill="FFFFFF"/>
        <w:spacing w:after="120"/>
        <w:jc w:val="center"/>
        <w:rPr>
          <w:rFonts w:ascii="Arial" w:hAnsi="Arial" w:cs="Arial"/>
          <w:sz w:val="28"/>
          <w:szCs w:val="28"/>
        </w:rPr>
      </w:pPr>
    </w:p>
    <w:p w:rsidR="00874BE0" w:rsidRDefault="00874BE0">
      <w:pPr>
        <w:shd w:val="clear" w:color="auto" w:fill="FFFFFF"/>
        <w:spacing w:after="120"/>
        <w:jc w:val="center"/>
        <w:rPr>
          <w:rFonts w:ascii="Arial" w:hAnsi="Arial" w:cs="Arial"/>
          <w:sz w:val="28"/>
          <w:szCs w:val="28"/>
        </w:rPr>
      </w:pPr>
    </w:p>
    <w:p w:rsidR="00874BE0" w:rsidRDefault="00874BE0">
      <w:pPr>
        <w:shd w:val="clear" w:color="auto" w:fill="FFFFFF"/>
        <w:spacing w:after="120"/>
        <w:jc w:val="center"/>
        <w:rPr>
          <w:sz w:val="28"/>
          <w:szCs w:val="28"/>
        </w:rPr>
      </w:pPr>
    </w:p>
    <w:sectPr w:rsidR="00874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9" w:bottom="1276" w:left="1701" w:header="4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28" w:rsidRDefault="00BF7D28">
      <w:r>
        <w:separator/>
      </w:r>
    </w:p>
  </w:endnote>
  <w:endnote w:type="continuationSeparator" w:id="0">
    <w:p w:rsidR="00BF7D28" w:rsidRDefault="00BF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CE" w:rsidRDefault="00224EC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E0" w:rsidRDefault="00874BE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CE" w:rsidRDefault="00224EC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28" w:rsidRDefault="00BF7D28">
      <w:r>
        <w:separator/>
      </w:r>
    </w:p>
  </w:footnote>
  <w:footnote w:type="continuationSeparator" w:id="0">
    <w:p w:rsidR="00BF7D28" w:rsidRDefault="00BF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CE" w:rsidRDefault="00224ECE">
    <w:pPr>
      <w:pStyle w:val="af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270749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874BE0" w:rsidRDefault="00874BE0">
        <w:pPr>
          <w:pStyle w:val="afff6"/>
          <w:jc w:val="center"/>
        </w:pPr>
      </w:p>
      <w:p w:rsidR="00874BE0" w:rsidRDefault="00874BE0">
        <w:pPr>
          <w:pStyle w:val="afff6"/>
        </w:pPr>
      </w:p>
      <w:p w:rsidR="00874BE0" w:rsidRDefault="00BF7D28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CE" w:rsidRDefault="00224ECE">
    <w:pPr>
      <w:pStyle w:val="aff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E0"/>
    <w:rsid w:val="00013438"/>
    <w:rsid w:val="00076C81"/>
    <w:rsid w:val="0008319A"/>
    <w:rsid w:val="001515D1"/>
    <w:rsid w:val="00224ECE"/>
    <w:rsid w:val="003B484E"/>
    <w:rsid w:val="004823DA"/>
    <w:rsid w:val="004F5D91"/>
    <w:rsid w:val="00527E55"/>
    <w:rsid w:val="006450C3"/>
    <w:rsid w:val="007C0A83"/>
    <w:rsid w:val="00874BE0"/>
    <w:rsid w:val="00875E1A"/>
    <w:rsid w:val="008D785F"/>
    <w:rsid w:val="00920A0B"/>
    <w:rsid w:val="009A28A4"/>
    <w:rsid w:val="009D0A55"/>
    <w:rsid w:val="00B45ACB"/>
    <w:rsid w:val="00BC051E"/>
    <w:rsid w:val="00BE55F4"/>
    <w:rsid w:val="00BF7D28"/>
    <w:rsid w:val="00C60E4E"/>
    <w:rsid w:val="00D8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474F"/>
  <w15:docId w15:val="{FEFD1DC9-CAB1-44C0-A0E4-BEA9BA56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character" w:customStyle="1" w:styleId="2f6">
    <w:name w:val="Основной текст (2)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afff8">
    <w:name w:val="Title"/>
    <w:next w:val="afffb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b">
    <w:name w:val="Body Text"/>
    <w:basedOn w:val="a"/>
    <w:pPr>
      <w:spacing w:after="140" w:line="276" w:lineRule="auto"/>
    </w:pPr>
  </w:style>
  <w:style w:type="paragraph" w:styleId="afffc">
    <w:name w:val="List"/>
    <w:basedOn w:val="afffb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d">
    <w:name w:val="index heading"/>
    <w:basedOn w:val="afff8"/>
  </w:style>
  <w:style w:type="paragraph" w:styleId="afffe">
    <w:name w:val="No Spacing"/>
    <w:uiPriority w:val="1"/>
    <w:qFormat/>
  </w:style>
  <w:style w:type="paragraph" w:styleId="2f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2">
    <w:name w:val="endnote text"/>
    <w:basedOn w:val="a"/>
    <w:uiPriority w:val="99"/>
    <w:semiHidden/>
    <w:unhideWhenUsed/>
    <w:rPr>
      <w:sz w:val="20"/>
    </w:rPr>
  </w:style>
  <w:style w:type="paragraph" w:styleId="affff3">
    <w:name w:val="TOC Heading"/>
    <w:uiPriority w:val="39"/>
    <w:unhideWhenUsed/>
  </w:style>
  <w:style w:type="paragraph" w:styleId="affff4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5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8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paragraph" w:customStyle="1" w:styleId="affff7">
    <w:name w:val="Содержимое врезки"/>
    <w:basedOn w:val="a"/>
    <w:qFormat/>
  </w:style>
  <w:style w:type="paragraph" w:customStyle="1" w:styleId="affff8">
    <w:name w:val="Содержимое таблицы"/>
    <w:basedOn w:val="a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styleId="affffa">
    <w:name w:val="Normal (Web)"/>
    <w:basedOn w:val="a"/>
    <w:qFormat/>
    <w:pPr>
      <w:spacing w:beforeAutospacing="1" w:afterAutospacing="1"/>
    </w:pPr>
  </w:style>
  <w:style w:type="paragraph" w:styleId="affffb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c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Cs w:val="24"/>
    </w:rPr>
  </w:style>
  <w:style w:type="paragraph" w:customStyle="1" w:styleId="formattext">
    <w:name w:val="formattext"/>
    <w:basedOn w:val="a"/>
    <w:qFormat/>
    <w:pPr>
      <w:spacing w:before="100" w:after="100"/>
    </w:pPr>
    <w:rPr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Cs w:val="24"/>
    </w:rPr>
  </w:style>
  <w:style w:type="table" w:styleId="aff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ConsPlusTitle">
    <w:name w:val="ConsPlusTitle"/>
    <w:uiPriority w:val="99"/>
    <w:semiHidden/>
    <w:rsid w:val="00C60E4E"/>
    <w:pPr>
      <w:widowControl w:val="0"/>
      <w:suppressAutoHyphens w:val="0"/>
      <w:autoSpaceDE w:val="0"/>
      <w:autoSpaceDN w:val="0"/>
      <w:adjustRightInd w:val="0"/>
    </w:pPr>
    <w:rPr>
      <w:rFonts w:ascii="Arial" w:hAnsi="Arial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5E7A-C347-4336-BECF-846F15CF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</cp:lastModifiedBy>
  <cp:revision>22</cp:revision>
  <dcterms:created xsi:type="dcterms:W3CDTF">2026-04-21T12:03:00Z</dcterms:created>
  <dcterms:modified xsi:type="dcterms:W3CDTF">2026-06-02T11:28:00Z</dcterms:modified>
  <dc:language>ru-RU</dc:language>
</cp:coreProperties>
</file>